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469BA" w14:textId="061F46D7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1061D3">
        <w:rPr>
          <w:b/>
          <w:noProof/>
          <w:sz w:val="24"/>
        </w:rPr>
        <w:t>6b</w:t>
      </w:r>
      <w:r w:rsidR="00C8484A">
        <w:rPr>
          <w:b/>
          <w:noProof/>
          <w:sz w:val="24"/>
        </w:rPr>
        <w:t>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2A575C">
        <w:rPr>
          <w:b/>
          <w:noProof/>
          <w:sz w:val="28"/>
        </w:rPr>
        <w:t>R</w:t>
      </w:r>
      <w:r w:rsidR="00E122AD" w:rsidRPr="002A575C">
        <w:rPr>
          <w:b/>
          <w:noProof/>
          <w:sz w:val="28"/>
        </w:rPr>
        <w:t>1</w:t>
      </w:r>
      <w:r w:rsidR="00F1189A" w:rsidRPr="002A575C">
        <w:rPr>
          <w:b/>
          <w:noProof/>
          <w:sz w:val="28"/>
        </w:rPr>
        <w:t>-1</w:t>
      </w:r>
      <w:r w:rsidR="00C8484A" w:rsidRPr="002A575C">
        <w:rPr>
          <w:b/>
          <w:noProof/>
          <w:sz w:val="28"/>
        </w:rPr>
        <w:t>90</w:t>
      </w:r>
      <w:r w:rsidR="00406FDB">
        <w:rPr>
          <w:b/>
          <w:noProof/>
          <w:sz w:val="28"/>
        </w:rPr>
        <w:t>5563</w:t>
      </w:r>
    </w:p>
    <w:p w14:paraId="10A8CD2E" w14:textId="193C7AA8" w:rsidR="00463675" w:rsidRPr="00E75AB4" w:rsidRDefault="0012775E" w:rsidP="00E75AB4">
      <w:pPr>
        <w:pStyle w:val="CRCoverPage"/>
        <w:outlineLvl w:val="0"/>
        <w:rPr>
          <w:b/>
          <w:noProof/>
          <w:sz w:val="24"/>
        </w:rPr>
      </w:pPr>
      <w:r w:rsidRPr="00630CB9">
        <w:rPr>
          <w:rFonts w:cs="Arial"/>
          <w:b/>
          <w:sz w:val="24"/>
          <w:szCs w:val="28"/>
          <w:lang w:eastAsia="zh-CN"/>
        </w:rPr>
        <w:t xml:space="preserve">Xi´an, </w:t>
      </w:r>
      <w:r w:rsidR="001061D3">
        <w:rPr>
          <w:rFonts w:cs="Arial"/>
          <w:b/>
          <w:sz w:val="24"/>
          <w:szCs w:val="28"/>
          <w:lang w:eastAsia="zh-CN"/>
        </w:rPr>
        <w:t xml:space="preserve">China, </w:t>
      </w:r>
      <w:r w:rsidRPr="00630CB9">
        <w:rPr>
          <w:rFonts w:cs="Arial"/>
          <w:b/>
          <w:sz w:val="24"/>
          <w:szCs w:val="28"/>
          <w:lang w:eastAsia="zh-CN"/>
        </w:rPr>
        <w:t>8</w:t>
      </w:r>
      <w:r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Pr="00630CB9">
        <w:rPr>
          <w:rFonts w:cs="Arial"/>
          <w:b/>
          <w:sz w:val="24"/>
          <w:szCs w:val="28"/>
          <w:lang w:eastAsia="zh-CN"/>
        </w:rPr>
        <w:t xml:space="preserve"> </w:t>
      </w:r>
      <w:r w:rsidR="002A575C">
        <w:rPr>
          <w:rFonts w:cs="Arial"/>
          <w:b/>
          <w:sz w:val="24"/>
          <w:szCs w:val="28"/>
          <w:lang w:eastAsia="zh-CN"/>
        </w:rPr>
        <w:t>– 12</w:t>
      </w:r>
      <w:r w:rsidR="002A575C"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2A575C">
        <w:rPr>
          <w:rFonts w:cs="Arial"/>
          <w:b/>
          <w:sz w:val="24"/>
          <w:szCs w:val="28"/>
          <w:lang w:eastAsia="zh-CN"/>
        </w:rPr>
        <w:t xml:space="preserve"> </w:t>
      </w:r>
      <w:r w:rsidRPr="00630CB9">
        <w:rPr>
          <w:rFonts w:cs="Arial"/>
          <w:b/>
          <w:sz w:val="24"/>
          <w:szCs w:val="28"/>
          <w:lang w:eastAsia="zh-CN"/>
        </w:rPr>
        <w:t>April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690ABD38" w14:textId="4C7FC262" w:rsidR="002746ED" w:rsidRPr="00D205B1" w:rsidRDefault="002746ED" w:rsidP="002746ED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4B3B3B">
        <w:rPr>
          <w:rFonts w:ascii="Arial" w:hAnsi="Arial" w:cs="Arial"/>
          <w:b/>
        </w:rPr>
        <w:t>Title:</w:t>
      </w:r>
      <w:r w:rsidRPr="004B3B3B">
        <w:rPr>
          <w:rFonts w:ascii="Arial" w:hAnsi="Arial" w:cs="Arial"/>
          <w:b/>
        </w:rPr>
        <w:tab/>
      </w:r>
      <w:bookmarkStart w:id="0" w:name="OLE_LINK57"/>
      <w:bookmarkStart w:id="1" w:name="OLE_LINK58"/>
      <w:r w:rsidR="00E43640" w:rsidRPr="00840465">
        <w:rPr>
          <w:rFonts w:ascii="Arial" w:hAnsi="Arial" w:cs="Arial"/>
          <w:b/>
          <w:highlight w:val="yellow"/>
        </w:rPr>
        <w:t>[DRAFT]</w:t>
      </w:r>
      <w:r w:rsidR="00E43640">
        <w:rPr>
          <w:rFonts w:ascii="Arial" w:hAnsi="Arial" w:cs="Arial"/>
          <w:b/>
        </w:rPr>
        <w:t xml:space="preserve"> </w:t>
      </w:r>
      <w:r w:rsidRPr="002746ED">
        <w:rPr>
          <w:rFonts w:ascii="Arial" w:hAnsi="Arial" w:cs="Arial"/>
          <w:bCs/>
        </w:rPr>
        <w:t xml:space="preserve">LS on </w:t>
      </w:r>
      <w:r w:rsidR="000708D2">
        <w:rPr>
          <w:rFonts w:ascii="Arial" w:hAnsi="Arial" w:cs="Arial"/>
          <w:bCs/>
        </w:rPr>
        <w:t xml:space="preserve">PUR </w:t>
      </w:r>
      <w:r w:rsidR="003A78FD">
        <w:rPr>
          <w:rFonts w:ascii="Arial" w:hAnsi="Arial" w:cs="Arial"/>
          <w:bCs/>
        </w:rPr>
        <w:t xml:space="preserve">Working Assumptions for </w:t>
      </w:r>
      <w:r>
        <w:rPr>
          <w:rFonts w:ascii="Arial" w:eastAsia="Malgun Gothic" w:hAnsi="Arial" w:cs="Arial"/>
          <w:bCs/>
          <w:lang w:eastAsia="ko-KR"/>
        </w:rPr>
        <w:t>NB-IoT and LTE-M</w:t>
      </w:r>
    </w:p>
    <w:p w14:paraId="5C09F03F" w14:textId="77777777" w:rsidR="002746ED" w:rsidRPr="004B3B3B" w:rsidRDefault="002746ED" w:rsidP="002746ED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0452981A" w14:textId="77777777" w:rsidR="002746ED" w:rsidRPr="007B2F77" w:rsidRDefault="002746ED" w:rsidP="002746ED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B3B3B">
        <w:rPr>
          <w:rFonts w:ascii="Arial" w:hAnsi="Arial" w:cs="Arial"/>
          <w:b/>
        </w:rPr>
        <w:t>Release:</w:t>
      </w:r>
      <w:r w:rsidRPr="004B3B3B">
        <w:rPr>
          <w:rFonts w:ascii="Arial" w:hAnsi="Arial" w:cs="Arial"/>
          <w:b/>
          <w:bCs/>
        </w:rPr>
        <w:tab/>
      </w:r>
      <w:r w:rsidRPr="002746ED">
        <w:rPr>
          <w:rFonts w:ascii="Arial" w:hAnsi="Arial" w:cs="Arial"/>
          <w:bCs/>
        </w:rPr>
        <w:t>Release 1</w:t>
      </w:r>
      <w:r w:rsidRPr="002746ED">
        <w:rPr>
          <w:rFonts w:ascii="Arial" w:eastAsia="Malgun Gothic" w:hAnsi="Arial" w:cs="Arial" w:hint="eastAsia"/>
          <w:bCs/>
          <w:lang w:eastAsia="ko-KR"/>
        </w:rPr>
        <w:t>6</w:t>
      </w:r>
    </w:p>
    <w:bookmarkEnd w:id="2"/>
    <w:bookmarkEnd w:id="3"/>
    <w:bookmarkEnd w:id="4"/>
    <w:p w14:paraId="6FA1D08B" w14:textId="77777777" w:rsidR="002746ED" w:rsidRPr="004B3B3B" w:rsidRDefault="002746ED" w:rsidP="002746ED">
      <w:pPr>
        <w:spacing w:after="60"/>
        <w:ind w:left="1985" w:hanging="1985"/>
        <w:rPr>
          <w:rFonts w:ascii="Arial" w:hAnsi="Arial" w:cs="Arial"/>
          <w:b/>
          <w:bCs/>
        </w:rPr>
      </w:pPr>
      <w:r w:rsidRPr="004B3B3B">
        <w:rPr>
          <w:rFonts w:ascii="Arial" w:hAnsi="Arial" w:cs="Arial"/>
          <w:b/>
        </w:rPr>
        <w:t>Work Item</w:t>
      </w:r>
      <w:r>
        <w:rPr>
          <w:rFonts w:ascii="Arial" w:hAnsi="Arial" w:cs="Arial"/>
          <w:b/>
        </w:rPr>
        <w:t>s</w:t>
      </w:r>
      <w:r w:rsidRPr="004B3B3B">
        <w:rPr>
          <w:rFonts w:ascii="Arial" w:hAnsi="Arial" w:cs="Arial"/>
          <w:b/>
        </w:rPr>
        <w:t>:</w:t>
      </w:r>
      <w:r w:rsidRPr="004B3B3B">
        <w:rPr>
          <w:rFonts w:ascii="Arial" w:hAnsi="Arial" w:cs="Arial"/>
          <w:b/>
          <w:bCs/>
        </w:rPr>
        <w:tab/>
      </w:r>
      <w:r w:rsidRPr="002746ED">
        <w:rPr>
          <w:rFonts w:ascii="Arial" w:hAnsi="Arial" w:cs="Arial"/>
          <w:bCs/>
          <w:color w:val="000000"/>
          <w:lang w:eastAsia="ko-KR"/>
        </w:rPr>
        <w:t xml:space="preserve">NB_IOTenh3-Core, </w:t>
      </w:r>
      <w:r w:rsidRPr="002746ED">
        <w:rPr>
          <w:rFonts w:ascii="Arial" w:hAnsi="Arial" w:cs="Arial"/>
        </w:rPr>
        <w:t>LTE_eMTC5-Core</w:t>
      </w:r>
    </w:p>
    <w:p w14:paraId="2DCA600E" w14:textId="77777777" w:rsidR="002746ED" w:rsidRPr="004B3B3B" w:rsidRDefault="002746ED" w:rsidP="002746ED">
      <w:pPr>
        <w:spacing w:after="60"/>
        <w:ind w:left="1985" w:hanging="1985"/>
        <w:rPr>
          <w:rFonts w:ascii="Arial" w:hAnsi="Arial" w:cs="Arial"/>
          <w:b/>
        </w:rPr>
      </w:pPr>
    </w:p>
    <w:p w14:paraId="47D3C0CB" w14:textId="65267578" w:rsidR="002746ED" w:rsidRPr="00BA0336" w:rsidRDefault="002746ED" w:rsidP="002746ED">
      <w:pPr>
        <w:spacing w:after="60"/>
        <w:ind w:left="1985" w:hanging="1985"/>
        <w:rPr>
          <w:rFonts w:ascii="Arial" w:eastAsia="Malgun Gothic" w:hAnsi="Arial" w:cs="Arial"/>
          <w:b/>
          <w:lang w:eastAsia="ko-KR"/>
        </w:rPr>
      </w:pPr>
      <w:r w:rsidRPr="004B3B3B">
        <w:rPr>
          <w:rFonts w:ascii="Arial" w:hAnsi="Arial" w:cs="Arial"/>
          <w:b/>
        </w:rPr>
        <w:t>Source:</w:t>
      </w:r>
      <w:r w:rsidRPr="004B3B3B">
        <w:rPr>
          <w:rFonts w:ascii="Arial" w:hAnsi="Arial" w:cs="Arial"/>
          <w:b/>
        </w:rPr>
        <w:tab/>
      </w:r>
      <w:r w:rsidR="00527361" w:rsidRPr="00840465">
        <w:rPr>
          <w:rFonts w:ascii="Arial" w:hAnsi="Arial" w:cs="Arial"/>
          <w:b/>
          <w:highlight w:val="yellow"/>
        </w:rPr>
        <w:t>Sierra Wireless</w:t>
      </w:r>
      <w:r w:rsidR="00527361" w:rsidRPr="00840465">
        <w:rPr>
          <w:rFonts w:ascii="Arial" w:hAnsi="Arial" w:cs="Arial"/>
          <w:highlight w:val="yellow"/>
        </w:rPr>
        <w:t xml:space="preserve"> </w:t>
      </w:r>
      <w:r w:rsidR="00926081" w:rsidRPr="00840465">
        <w:rPr>
          <w:rFonts w:ascii="Arial" w:hAnsi="Arial" w:cs="Arial"/>
          <w:b/>
          <w:highlight w:val="yellow"/>
        </w:rPr>
        <w:t>[RAN WG1</w:t>
      </w:r>
      <w:r w:rsidRPr="00840465">
        <w:rPr>
          <w:rFonts w:ascii="Arial" w:hAnsi="Arial" w:cs="Arial"/>
          <w:b/>
          <w:highlight w:val="yellow"/>
        </w:rPr>
        <w:t>]</w:t>
      </w:r>
    </w:p>
    <w:p w14:paraId="2197FF12" w14:textId="370D0BE8" w:rsidR="002746ED" w:rsidRPr="007B2F77" w:rsidRDefault="002746ED" w:rsidP="002746ED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4B3B3B">
        <w:rPr>
          <w:rFonts w:ascii="Arial" w:hAnsi="Arial" w:cs="Arial"/>
          <w:b/>
        </w:rPr>
        <w:t>To:</w:t>
      </w:r>
      <w:r w:rsidRPr="004B3B3B">
        <w:rPr>
          <w:rFonts w:ascii="Arial" w:hAnsi="Arial" w:cs="Arial"/>
          <w:b/>
          <w:bCs/>
        </w:rPr>
        <w:tab/>
      </w:r>
      <w:r w:rsidRPr="002746ED">
        <w:rPr>
          <w:rFonts w:ascii="Arial" w:hAnsi="Arial" w:cs="Arial"/>
          <w:bCs/>
        </w:rPr>
        <w:t>RAN WG</w:t>
      </w:r>
      <w:r w:rsidRPr="002746ED">
        <w:rPr>
          <w:rFonts w:ascii="Arial" w:eastAsia="Malgun Gothic" w:hAnsi="Arial" w:cs="Arial"/>
          <w:bCs/>
          <w:lang w:eastAsia="ko-KR"/>
        </w:rPr>
        <w:t>2</w:t>
      </w:r>
    </w:p>
    <w:p w14:paraId="5F21086A" w14:textId="77777777" w:rsidR="002746ED" w:rsidRPr="004B3B3B" w:rsidRDefault="002746ED" w:rsidP="002746ED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45"/>
      <w:bookmarkStart w:id="6" w:name="OLE_LINK46"/>
      <w:r w:rsidRPr="004B3B3B">
        <w:rPr>
          <w:rFonts w:ascii="Arial" w:hAnsi="Arial" w:cs="Arial"/>
          <w:b/>
        </w:rPr>
        <w:t>Cc:</w:t>
      </w:r>
      <w:r w:rsidRPr="004B3B3B">
        <w:rPr>
          <w:rFonts w:ascii="Arial" w:hAnsi="Arial" w:cs="Arial"/>
          <w:b/>
          <w:bCs/>
        </w:rPr>
        <w:tab/>
      </w:r>
    </w:p>
    <w:bookmarkEnd w:id="5"/>
    <w:bookmarkEnd w:id="6"/>
    <w:p w14:paraId="114CB12A" w14:textId="77777777" w:rsidR="002746ED" w:rsidRPr="004B3B3B" w:rsidRDefault="002746ED" w:rsidP="002746ED">
      <w:pPr>
        <w:spacing w:after="60"/>
        <w:ind w:left="1985" w:hanging="1985"/>
        <w:rPr>
          <w:rFonts w:ascii="Arial" w:hAnsi="Arial" w:cs="Arial"/>
          <w:bCs/>
        </w:rPr>
      </w:pPr>
    </w:p>
    <w:p w14:paraId="2EF65BE1" w14:textId="77777777" w:rsidR="00E43640" w:rsidRPr="007B1303" w:rsidRDefault="00E43640" w:rsidP="00E4364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3C2F8DD9" w14:textId="1D6DEE17" w:rsidR="00E43640" w:rsidRPr="00840465" w:rsidRDefault="00E43640" w:rsidP="00E4364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s-US"/>
        </w:rPr>
      </w:pPr>
      <w:r w:rsidRPr="00840465">
        <w:rPr>
          <w:rFonts w:cs="Arial"/>
          <w:lang w:val="es-US"/>
        </w:rPr>
        <w:t>Name:</w:t>
      </w:r>
      <w:r w:rsidRPr="00840465">
        <w:rPr>
          <w:rFonts w:cs="Arial"/>
          <w:b w:val="0"/>
          <w:bCs/>
          <w:lang w:val="es-US"/>
        </w:rPr>
        <w:tab/>
        <w:t>Gus Vos</w:t>
      </w:r>
    </w:p>
    <w:p w14:paraId="07617FC6" w14:textId="02E40CE2" w:rsidR="00E43640" w:rsidRPr="00E43640" w:rsidRDefault="00E43640" w:rsidP="00E4364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s-US"/>
        </w:rPr>
      </w:pPr>
      <w:r w:rsidRPr="00E43640">
        <w:rPr>
          <w:rFonts w:cs="Arial"/>
          <w:lang w:val="es-US"/>
        </w:rPr>
        <w:t>E-mail Address:</w:t>
      </w:r>
      <w:r w:rsidRPr="00E43640">
        <w:rPr>
          <w:rFonts w:cs="Arial"/>
          <w:b w:val="0"/>
          <w:bCs/>
          <w:lang w:val="es-US"/>
        </w:rPr>
        <w:tab/>
        <w:t>gvos@sierrawireless.com</w:t>
      </w:r>
    </w:p>
    <w:p w14:paraId="6C7A36A8" w14:textId="77777777" w:rsidR="00463675" w:rsidRPr="00840465" w:rsidRDefault="00463675">
      <w:pPr>
        <w:spacing w:after="60"/>
        <w:ind w:left="1985" w:hanging="1985"/>
        <w:rPr>
          <w:rFonts w:ascii="Arial" w:hAnsi="Arial" w:cs="Arial"/>
          <w:b/>
          <w:lang w:val="es-US"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2911131B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AA1F592" w14:textId="13B7F53E" w:rsidR="000A7579" w:rsidRPr="00A02F58" w:rsidRDefault="000A7579" w:rsidP="000A7579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In RAN</w:t>
      </w:r>
      <w:r w:rsidR="00F065E4">
        <w:rPr>
          <w:rFonts w:ascii="Arial" w:eastAsia="Malgun Gothic" w:hAnsi="Arial" w:cs="Arial"/>
          <w:lang w:eastAsia="ko-KR"/>
        </w:rPr>
        <w:t>1</w:t>
      </w:r>
      <w:r>
        <w:rPr>
          <w:rFonts w:ascii="Arial" w:eastAsia="Malgun Gothic" w:hAnsi="Arial" w:cs="Arial"/>
          <w:lang w:eastAsia="ko-KR"/>
        </w:rPr>
        <w:t>#96bis</w:t>
      </w:r>
      <w:r w:rsidR="00F065E4">
        <w:rPr>
          <w:rFonts w:ascii="Arial" w:eastAsia="Malgun Gothic" w:hAnsi="Arial" w:cs="Arial"/>
          <w:lang w:eastAsia="ko-KR"/>
        </w:rPr>
        <w:t xml:space="preserve"> for the preconfigured uplink resource (PUR) feature</w:t>
      </w:r>
      <w:r>
        <w:rPr>
          <w:rFonts w:ascii="Arial" w:eastAsia="Malgun Gothic" w:hAnsi="Arial" w:cs="Arial"/>
          <w:lang w:eastAsia="ko-KR"/>
        </w:rPr>
        <w:t xml:space="preserve">, </w:t>
      </w:r>
      <w:r w:rsidRPr="00A02F58">
        <w:rPr>
          <w:rFonts w:ascii="Arial" w:eastAsia="Malgun Gothic" w:hAnsi="Arial" w:cs="Arial"/>
          <w:lang w:eastAsia="ko-KR"/>
        </w:rPr>
        <w:t>RAN1 ha</w:t>
      </w:r>
      <w:r>
        <w:rPr>
          <w:rFonts w:ascii="Arial" w:eastAsia="Malgun Gothic" w:hAnsi="Arial" w:cs="Arial"/>
          <w:lang w:eastAsia="ko-KR"/>
        </w:rPr>
        <w:t xml:space="preserve">s made the </w:t>
      </w:r>
      <w:r w:rsidR="00AE5629">
        <w:rPr>
          <w:rFonts w:ascii="Arial" w:eastAsia="Malgun Gothic" w:hAnsi="Arial" w:cs="Arial"/>
          <w:lang w:eastAsia="ko-KR"/>
        </w:rPr>
        <w:t xml:space="preserve">following </w:t>
      </w:r>
      <w:r>
        <w:rPr>
          <w:rFonts w:ascii="Arial" w:eastAsia="Malgun Gothic" w:hAnsi="Arial" w:cs="Arial"/>
          <w:lang w:eastAsia="ko-KR"/>
        </w:rPr>
        <w:t xml:space="preserve">working assumptions </w:t>
      </w:r>
      <w:r w:rsidR="00AE5629">
        <w:rPr>
          <w:rFonts w:ascii="Arial" w:eastAsia="Malgun Gothic" w:hAnsi="Arial" w:cs="Arial"/>
          <w:lang w:eastAsia="ko-KR"/>
        </w:rPr>
        <w:t xml:space="preserve">for </w:t>
      </w:r>
      <w:r w:rsidR="00F065E4">
        <w:rPr>
          <w:rFonts w:ascii="Arial" w:eastAsia="Malgun Gothic" w:hAnsi="Arial" w:cs="Arial"/>
          <w:lang w:eastAsia="ko-KR"/>
        </w:rPr>
        <w:t xml:space="preserve">both </w:t>
      </w:r>
      <w:r>
        <w:rPr>
          <w:rFonts w:ascii="Arial" w:eastAsia="Malgun Gothic" w:hAnsi="Arial" w:cs="Arial"/>
          <w:lang w:eastAsia="ko-KR"/>
        </w:rPr>
        <w:t>NB-IOT and LTE-M</w:t>
      </w:r>
      <w:r w:rsidR="00AE5629">
        <w:rPr>
          <w:rFonts w:ascii="Arial" w:eastAsia="Malgun Gothic" w:hAnsi="Arial" w:cs="Arial"/>
          <w:lang w:eastAsia="ko-KR"/>
        </w:rPr>
        <w:t>:</w:t>
      </w:r>
    </w:p>
    <w:p w14:paraId="08F21A77" w14:textId="77777777" w:rsidR="004F339C" w:rsidRDefault="004F339C" w:rsidP="00447735">
      <w:pPr>
        <w:ind w:left="720"/>
        <w:rPr>
          <w:rFonts w:ascii="Arial" w:hAnsi="Arial" w:cs="Arial"/>
          <w:b/>
          <w:u w:val="single"/>
          <w:lang w:eastAsia="x-none"/>
        </w:rPr>
      </w:pPr>
    </w:p>
    <w:p w14:paraId="01C3146A" w14:textId="4DBC6116" w:rsidR="00447735" w:rsidRPr="00423FAA" w:rsidRDefault="00447735" w:rsidP="00447735">
      <w:pPr>
        <w:ind w:left="720"/>
        <w:rPr>
          <w:rFonts w:ascii="Arial" w:hAnsi="Arial" w:cs="Arial"/>
          <w:b/>
          <w:u w:val="single"/>
          <w:lang w:eastAsia="x-none"/>
        </w:rPr>
      </w:pPr>
      <w:r w:rsidRPr="00423FAA">
        <w:rPr>
          <w:rFonts w:ascii="Arial" w:hAnsi="Arial" w:cs="Arial"/>
          <w:b/>
          <w:u w:val="single"/>
          <w:lang w:eastAsia="x-none"/>
        </w:rPr>
        <w:t xml:space="preserve">NB-IoT </w:t>
      </w:r>
      <w:r>
        <w:rPr>
          <w:rFonts w:ascii="Arial" w:hAnsi="Arial" w:cs="Arial"/>
          <w:b/>
          <w:u w:val="single"/>
          <w:lang w:eastAsia="x-none"/>
        </w:rPr>
        <w:t>and LTE</w:t>
      </w:r>
      <w:r w:rsidR="00E14730">
        <w:rPr>
          <w:rFonts w:ascii="Arial" w:hAnsi="Arial" w:cs="Arial"/>
          <w:b/>
          <w:u w:val="single"/>
          <w:lang w:eastAsia="x-none"/>
        </w:rPr>
        <w:t>-M</w:t>
      </w:r>
      <w:r>
        <w:rPr>
          <w:rFonts w:ascii="Arial" w:hAnsi="Arial" w:cs="Arial"/>
          <w:b/>
          <w:u w:val="single"/>
          <w:lang w:eastAsia="x-none"/>
        </w:rPr>
        <w:t xml:space="preserve"> Working Assumptions</w:t>
      </w:r>
    </w:p>
    <w:p w14:paraId="7081B894" w14:textId="77777777" w:rsidR="00406FDB" w:rsidRPr="00A17AF5" w:rsidRDefault="00406FDB" w:rsidP="00406FDB">
      <w:pPr>
        <w:pStyle w:val="PropObs"/>
        <w:numPr>
          <w:ilvl w:val="0"/>
          <w:numId w:val="0"/>
        </w:numPr>
        <w:ind w:left="720"/>
        <w:rPr>
          <w:rFonts w:ascii="Times New Roman" w:hAnsi="Times New Roman" w:cs="Times New Roman"/>
          <w:i/>
        </w:rPr>
      </w:pPr>
      <w:r w:rsidRPr="00A17AF5">
        <w:rPr>
          <w:rFonts w:ascii="Times New Roman" w:hAnsi="Times New Roman" w:cs="Times New Roman"/>
          <w:i/>
        </w:rPr>
        <w:t>Working Assumption#1</w:t>
      </w:r>
    </w:p>
    <w:p w14:paraId="3B9305E5" w14:textId="77777777" w:rsidR="00406FDB" w:rsidRPr="00406FDB" w:rsidRDefault="00406FDB" w:rsidP="00406FDB">
      <w:pPr>
        <w:pStyle w:val="PropObs"/>
        <w:numPr>
          <w:ilvl w:val="0"/>
          <w:numId w:val="0"/>
        </w:numPr>
        <w:ind w:left="720"/>
        <w:rPr>
          <w:rFonts w:ascii="Times New Roman" w:hAnsi="Times New Roman" w:cs="Times New Roman"/>
          <w:b w:val="0"/>
          <w:i/>
        </w:rPr>
      </w:pPr>
      <w:r w:rsidRPr="00406FDB">
        <w:rPr>
          <w:rFonts w:ascii="Times New Roman" w:hAnsi="Times New Roman" w:cs="Times New Roman"/>
          <w:b w:val="0"/>
          <w:i/>
        </w:rPr>
        <w:t>In idle mode, updating PUR configurations and/or PUR parameters via L1 signalling after a PUR transmission is supported</w:t>
      </w:r>
    </w:p>
    <w:p w14:paraId="1255ED0C" w14:textId="77777777" w:rsidR="00406FDB" w:rsidRPr="00406FDB" w:rsidRDefault="00406FDB" w:rsidP="00406FDB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FFS: Which PUR configurations and PUR parameters will be signaled via L1</w:t>
      </w:r>
    </w:p>
    <w:p w14:paraId="0573AA72" w14:textId="77777777" w:rsidR="00406FDB" w:rsidRPr="00406FDB" w:rsidRDefault="00406FDB" w:rsidP="00406FDB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 xml:space="preserve">FFS: Definition of PUR configurations </w:t>
      </w:r>
      <w:bookmarkStart w:id="7" w:name="_GoBack"/>
      <w:bookmarkEnd w:id="7"/>
      <w:r w:rsidRPr="00406FDB">
        <w:rPr>
          <w:rFonts w:eastAsia="Batang"/>
          <w:i/>
        </w:rPr>
        <w:t>and PUR parameters</w:t>
      </w:r>
    </w:p>
    <w:p w14:paraId="415E9D06" w14:textId="77777777" w:rsidR="00406FDB" w:rsidRPr="00406FDB" w:rsidRDefault="00406FDB" w:rsidP="00406FDB">
      <w:pPr>
        <w:pStyle w:val="ListBullet"/>
        <w:widowControl/>
        <w:numPr>
          <w:ilvl w:val="0"/>
          <w:numId w:val="0"/>
        </w:numPr>
        <w:ind w:left="72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The working assumption will be automatically confirmed if for some cases L2/L3 signaling is not needed. If RAN2 decides that L2/L3 signaling is needed for all cases, the working assumption will be reverted.</w:t>
      </w:r>
    </w:p>
    <w:p w14:paraId="65BABF33" w14:textId="77777777" w:rsidR="00406FDB" w:rsidRPr="00A17AF5" w:rsidRDefault="00406FDB" w:rsidP="00406FDB">
      <w:pPr>
        <w:ind w:left="720"/>
        <w:rPr>
          <w:rFonts w:eastAsia="MS Mincho"/>
          <w:i/>
          <w:lang w:eastAsia="sv-SE"/>
        </w:rPr>
      </w:pPr>
    </w:p>
    <w:p w14:paraId="4846076E" w14:textId="77777777" w:rsidR="00406FDB" w:rsidRPr="00A17AF5" w:rsidRDefault="00406FDB" w:rsidP="00406FDB">
      <w:pPr>
        <w:pStyle w:val="PropObs"/>
        <w:numPr>
          <w:ilvl w:val="0"/>
          <w:numId w:val="0"/>
        </w:numPr>
        <w:ind w:left="720"/>
        <w:rPr>
          <w:rFonts w:ascii="Times New Roman" w:hAnsi="Times New Roman" w:cs="Times New Roman"/>
          <w:i/>
        </w:rPr>
      </w:pPr>
      <w:r w:rsidRPr="00A17AF5">
        <w:rPr>
          <w:rFonts w:ascii="Times New Roman" w:hAnsi="Times New Roman" w:cs="Times New Roman"/>
          <w:i/>
        </w:rPr>
        <w:t>Working Assumption#2</w:t>
      </w:r>
    </w:p>
    <w:p w14:paraId="4197E31F" w14:textId="77777777" w:rsidR="00406FDB" w:rsidRPr="00A17AF5" w:rsidRDefault="00406FDB" w:rsidP="00406FDB">
      <w:pPr>
        <w:pStyle w:val="ListBullet"/>
        <w:widowControl/>
        <w:numPr>
          <w:ilvl w:val="0"/>
          <w:numId w:val="0"/>
        </w:numPr>
        <w:ind w:left="720"/>
        <w:contextualSpacing/>
        <w:jc w:val="left"/>
        <w:rPr>
          <w:rFonts w:eastAsia="MS Mincho"/>
          <w:i/>
          <w:kern w:val="0"/>
          <w:lang w:val="en-GB" w:eastAsia="sv-SE"/>
        </w:rPr>
      </w:pPr>
      <w:r w:rsidRPr="00A17AF5">
        <w:rPr>
          <w:rFonts w:eastAsia="MS Mincho"/>
          <w:i/>
          <w:kern w:val="0"/>
          <w:lang w:val="en-GB" w:eastAsia="sv-SE"/>
        </w:rPr>
        <w:t>For dedicated PUR</w:t>
      </w:r>
    </w:p>
    <w:p w14:paraId="7AF10622" w14:textId="77777777" w:rsidR="00406FDB" w:rsidRPr="00406FDB" w:rsidRDefault="00406FDB" w:rsidP="00406FDB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A17AF5">
        <w:rPr>
          <w:rFonts w:eastAsia="MS Mincho"/>
          <w:i/>
          <w:kern w:val="0"/>
          <w:lang w:val="en-GB" w:eastAsia="sv-SE"/>
        </w:rPr>
        <w:t>During the PUR search space monitoring, the UE monitors for DCI scrambled with a RNTI assuming that the RNTI is not shared with</w:t>
      </w:r>
      <w:r w:rsidRPr="00406FDB">
        <w:rPr>
          <w:rFonts w:eastAsia="Batang"/>
          <w:i/>
        </w:rPr>
        <w:t xml:space="preserve"> any other UE</w:t>
      </w:r>
    </w:p>
    <w:p w14:paraId="0B853972" w14:textId="77777777" w:rsidR="00406FDB" w:rsidRPr="00406FDB" w:rsidRDefault="00406FDB" w:rsidP="00406FDB">
      <w:pPr>
        <w:pStyle w:val="ListBullet"/>
        <w:widowControl/>
        <w:numPr>
          <w:ilvl w:val="1"/>
          <w:numId w:val="27"/>
        </w:numPr>
        <w:tabs>
          <w:tab w:val="clear" w:pos="480"/>
          <w:tab w:val="num" w:pos="1080"/>
          <w:tab w:val="num" w:pos="1440"/>
        </w:tabs>
        <w:ind w:left="1620" w:hanging="18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Note: It is up to RAN2 to decide how the RNTI is signaled to UE or derived</w:t>
      </w:r>
    </w:p>
    <w:p w14:paraId="10F97DE5" w14:textId="77777777" w:rsidR="00406FDB" w:rsidRPr="00406FDB" w:rsidRDefault="00406FDB" w:rsidP="00406FDB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FFS if the UE monitors any additional RNTI which may be shared with other UEs.</w:t>
      </w:r>
    </w:p>
    <w:p w14:paraId="4E5F6580" w14:textId="77777777" w:rsidR="00406FDB" w:rsidRPr="00406FDB" w:rsidRDefault="00406FDB" w:rsidP="00406FDB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Note: The same RNTI may be used over non-overlapping time and/or frequency resources</w:t>
      </w:r>
    </w:p>
    <w:p w14:paraId="3CC5B8E4" w14:textId="498B62B8" w:rsidR="00406FDB" w:rsidRDefault="00406FDB" w:rsidP="00406FDB">
      <w:pPr>
        <w:pStyle w:val="ListBullet"/>
        <w:numPr>
          <w:ilvl w:val="0"/>
          <w:numId w:val="0"/>
        </w:numPr>
        <w:ind w:left="720"/>
        <w:rPr>
          <w:i/>
        </w:rPr>
      </w:pPr>
      <w:r w:rsidRPr="00406FDB">
        <w:rPr>
          <w:i/>
        </w:rPr>
        <w:t>If it is concluded that working assumption #2 feasible, the working assumption #2 will be automatically confirmed.</w:t>
      </w:r>
    </w:p>
    <w:p w14:paraId="03570F87" w14:textId="3DFB69FC" w:rsidR="00447735" w:rsidRDefault="00447735" w:rsidP="00406FDB">
      <w:pPr>
        <w:pStyle w:val="ListBullet"/>
        <w:numPr>
          <w:ilvl w:val="0"/>
          <w:numId w:val="0"/>
        </w:numPr>
        <w:ind w:left="720"/>
        <w:rPr>
          <w:i/>
        </w:rPr>
      </w:pPr>
    </w:p>
    <w:p w14:paraId="711DCE5F" w14:textId="77777777" w:rsidR="00447735" w:rsidRPr="00406FDB" w:rsidRDefault="00447735" w:rsidP="00406FDB">
      <w:pPr>
        <w:pStyle w:val="ListBullet"/>
        <w:numPr>
          <w:ilvl w:val="0"/>
          <w:numId w:val="0"/>
        </w:numPr>
        <w:ind w:left="720"/>
        <w:rPr>
          <w:i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7777777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356383CA" w14:textId="77777777" w:rsidR="002746ED" w:rsidRDefault="00463675">
      <w:pPr>
        <w:spacing w:after="120"/>
        <w:ind w:left="993" w:hanging="993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</w:p>
    <w:p w14:paraId="202BB95E" w14:textId="0E53233A" w:rsidR="00463675" w:rsidRDefault="002746ED" w:rsidP="002746ED">
      <w:pPr>
        <w:spacing w:after="120"/>
        <w:ind w:left="993" w:hanging="27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#1 </w:t>
      </w:r>
      <w:r w:rsidR="006E356F" w:rsidRPr="006E356F">
        <w:rPr>
          <w:rFonts w:ascii="Arial" w:hAnsi="Arial" w:cs="Arial"/>
          <w:color w:val="000000"/>
        </w:rPr>
        <w:t xml:space="preserve">RAN1 respectfully asks RAN2 to take the above </w:t>
      </w:r>
      <w:r w:rsidR="006E356F">
        <w:rPr>
          <w:rFonts w:ascii="Arial" w:hAnsi="Arial" w:cs="Arial"/>
          <w:color w:val="000000"/>
        </w:rPr>
        <w:t>working assumptions</w:t>
      </w:r>
      <w:r w:rsidR="006E356F" w:rsidRPr="006E356F">
        <w:rPr>
          <w:rFonts w:ascii="Arial" w:hAnsi="Arial" w:cs="Arial"/>
          <w:color w:val="000000"/>
        </w:rPr>
        <w:t xml:space="preserve"> into account in their work.</w:t>
      </w:r>
      <w:r w:rsidR="006E356F" w:rsidRPr="006E356F">
        <w:rPr>
          <w:rFonts w:ascii="Arial" w:hAnsi="Arial" w:cs="Arial"/>
          <w:b/>
          <w:color w:val="000000"/>
        </w:rPr>
        <w:t xml:space="preserve"> </w:t>
      </w:r>
    </w:p>
    <w:p w14:paraId="7D107E75" w14:textId="48D2190B" w:rsidR="002746ED" w:rsidRPr="007B1303" w:rsidRDefault="002746ED" w:rsidP="002746ED">
      <w:pPr>
        <w:spacing w:after="120"/>
        <w:ind w:left="993" w:hanging="27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#2 </w:t>
      </w:r>
      <w:r w:rsidRPr="006E356F">
        <w:rPr>
          <w:rFonts w:ascii="Arial" w:hAnsi="Arial" w:cs="Arial"/>
          <w:color w:val="000000"/>
        </w:rPr>
        <w:t>RAN1</w:t>
      </w:r>
      <w:r>
        <w:rPr>
          <w:rFonts w:ascii="Arial" w:hAnsi="Arial" w:cs="Arial"/>
          <w:b/>
          <w:color w:val="000000"/>
        </w:rPr>
        <w:t xml:space="preserve"> </w:t>
      </w:r>
      <w:r w:rsidRPr="007B1303">
        <w:rPr>
          <w:rFonts w:ascii="Arial" w:hAnsi="Arial" w:cs="Arial"/>
          <w:color w:val="000000"/>
        </w:rPr>
        <w:t>kindly asks RAN2</w:t>
      </w:r>
      <w:r>
        <w:rPr>
          <w:rFonts w:ascii="Arial" w:hAnsi="Arial" w:cs="Arial"/>
          <w:color w:val="000000"/>
        </w:rPr>
        <w:t xml:space="preserve"> to determine </w:t>
      </w:r>
      <w:r w:rsidR="007164A8">
        <w:rPr>
          <w:rFonts w:ascii="Arial" w:hAnsi="Arial" w:cs="Arial"/>
          <w:color w:val="000000"/>
        </w:rPr>
        <w:t xml:space="preserve">and inform RAN1 of </w:t>
      </w:r>
      <w:r>
        <w:rPr>
          <w:rFonts w:ascii="Arial" w:hAnsi="Arial" w:cs="Arial"/>
          <w:color w:val="000000"/>
        </w:rPr>
        <w:t xml:space="preserve">the feasibility </w:t>
      </w:r>
      <w:r w:rsidR="007164A8">
        <w:rPr>
          <w:rFonts w:ascii="Arial" w:hAnsi="Arial" w:cs="Arial"/>
          <w:color w:val="000000"/>
        </w:rPr>
        <w:t xml:space="preserve">from a RAN2 perspective </w:t>
      </w:r>
      <w:r>
        <w:rPr>
          <w:rFonts w:ascii="Arial" w:hAnsi="Arial" w:cs="Arial"/>
          <w:color w:val="000000"/>
        </w:rPr>
        <w:t xml:space="preserve">of the first bullet in Working Assumption #2 </w:t>
      </w:r>
      <w:r w:rsidR="006E356F">
        <w:rPr>
          <w:rFonts w:ascii="Arial" w:hAnsi="Arial" w:cs="Arial"/>
          <w:color w:val="000000"/>
        </w:rPr>
        <w:t>for both NB-IOT and LTE-M</w:t>
      </w:r>
      <w:r>
        <w:rPr>
          <w:rFonts w:ascii="Arial" w:hAnsi="Arial" w:cs="Arial"/>
          <w:color w:val="000000"/>
        </w:rPr>
        <w:t xml:space="preserve">. 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5E2A158B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3E6AD6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622BFDA7" w14:textId="67FE4659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#9</w:t>
      </w:r>
      <w:r w:rsidR="000102FA">
        <w:rPr>
          <w:rFonts w:ascii="Arial" w:hAnsi="Arial" w:cs="Arial"/>
          <w:bCs/>
          <w:color w:val="000000"/>
        </w:rPr>
        <w:t>7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C8484A">
        <w:rPr>
          <w:rFonts w:ascii="Arial" w:hAnsi="Arial" w:cs="Arial"/>
          <w:bCs/>
          <w:color w:val="000000"/>
        </w:rPr>
        <w:t>13 - 17 May 2019    Reno</w:t>
      </w:r>
      <w:r>
        <w:rPr>
          <w:rFonts w:ascii="Arial" w:hAnsi="Arial" w:cs="Arial"/>
          <w:bCs/>
          <w:color w:val="000000"/>
        </w:rPr>
        <w:t xml:space="preserve">, </w:t>
      </w:r>
      <w:r w:rsidRPr="00C8484A">
        <w:rPr>
          <w:rFonts w:ascii="Arial" w:hAnsi="Arial" w:cs="Arial"/>
          <w:bCs/>
          <w:color w:val="000000"/>
        </w:rPr>
        <w:t>US</w:t>
      </w:r>
    </w:p>
    <w:p w14:paraId="4CAEC90F" w14:textId="42EF1AB4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#9</w:t>
      </w:r>
      <w:r w:rsidR="000102FA">
        <w:rPr>
          <w:rFonts w:ascii="Arial" w:hAnsi="Arial" w:cs="Arial"/>
          <w:bCs/>
          <w:color w:val="000000"/>
        </w:rPr>
        <w:t>8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C8484A">
        <w:rPr>
          <w:rFonts w:ascii="Arial" w:hAnsi="Arial" w:cs="Arial"/>
          <w:bCs/>
          <w:color w:val="000000"/>
        </w:rPr>
        <w:t xml:space="preserve">26 - 30 Aug 2019    </w:t>
      </w:r>
      <w:r w:rsidR="00E122AD">
        <w:rPr>
          <w:rFonts w:ascii="Arial" w:hAnsi="Arial" w:cs="Arial"/>
          <w:bCs/>
          <w:color w:val="000000"/>
        </w:rPr>
        <w:t>Prag</w:t>
      </w:r>
      <w:r w:rsidR="008B2120">
        <w:rPr>
          <w:rFonts w:ascii="Arial" w:hAnsi="Arial" w:cs="Arial"/>
          <w:bCs/>
          <w:color w:val="000000"/>
        </w:rPr>
        <w:t>ue</w:t>
      </w:r>
      <w:r w:rsidR="00E122AD">
        <w:rPr>
          <w:rFonts w:ascii="Arial" w:hAnsi="Arial" w:cs="Arial"/>
          <w:bCs/>
          <w:color w:val="000000"/>
        </w:rPr>
        <w:t>, Czechia</w:t>
      </w:r>
    </w:p>
    <w:sectPr w:rsidR="00C8484A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81A5C2" w14:textId="77777777" w:rsidR="006F6774" w:rsidRDefault="006F6774">
      <w:r>
        <w:separator/>
      </w:r>
    </w:p>
  </w:endnote>
  <w:endnote w:type="continuationSeparator" w:id="0">
    <w:p w14:paraId="4EBC3CE5" w14:textId="77777777" w:rsidR="006F6774" w:rsidRDefault="006F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0DBF9" w14:textId="77777777" w:rsidR="006F6774" w:rsidRDefault="006F6774">
      <w:r>
        <w:separator/>
      </w:r>
    </w:p>
  </w:footnote>
  <w:footnote w:type="continuationSeparator" w:id="0">
    <w:p w14:paraId="3FEFB5DD" w14:textId="77777777" w:rsidR="006F6774" w:rsidRDefault="006F6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8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3"/>
  </w:num>
  <w:num w:numId="5">
    <w:abstractNumId w:val="4"/>
  </w:num>
  <w:num w:numId="6">
    <w:abstractNumId w:val="18"/>
  </w:num>
  <w:num w:numId="7">
    <w:abstractNumId w:val="25"/>
  </w:num>
  <w:num w:numId="8">
    <w:abstractNumId w:val="23"/>
  </w:num>
  <w:num w:numId="9">
    <w:abstractNumId w:val="12"/>
  </w:num>
  <w:num w:numId="10">
    <w:abstractNumId w:val="2"/>
  </w:num>
  <w:num w:numId="11">
    <w:abstractNumId w:val="6"/>
  </w:num>
  <w:num w:numId="12">
    <w:abstractNumId w:val="5"/>
  </w:num>
  <w:num w:numId="13">
    <w:abstractNumId w:val="7"/>
  </w:num>
  <w:num w:numId="14">
    <w:abstractNumId w:val="10"/>
  </w:num>
  <w:num w:numId="15">
    <w:abstractNumId w:val="16"/>
  </w:num>
  <w:num w:numId="16">
    <w:abstractNumId w:val="24"/>
  </w:num>
  <w:num w:numId="17">
    <w:abstractNumId w:val="13"/>
  </w:num>
  <w:num w:numId="18">
    <w:abstractNumId w:val="21"/>
  </w:num>
  <w:num w:numId="19">
    <w:abstractNumId w:val="1"/>
  </w:num>
  <w:num w:numId="20">
    <w:abstractNumId w:val="14"/>
  </w:num>
  <w:num w:numId="21">
    <w:abstractNumId w:val="11"/>
  </w:num>
  <w:num w:numId="22">
    <w:abstractNumId w:val="0"/>
  </w:num>
  <w:num w:numId="23">
    <w:abstractNumId w:val="20"/>
  </w:num>
  <w:num w:numId="24">
    <w:abstractNumId w:val="0"/>
  </w:num>
  <w:num w:numId="25">
    <w:abstractNumId w:val="17"/>
  </w:num>
  <w:num w:numId="26">
    <w:abstractNumId w:val="8"/>
  </w:num>
  <w:num w:numId="27">
    <w:abstractNumId w:val="26"/>
  </w:num>
  <w:num w:numId="2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C0C"/>
    <w:rsid w:val="000102FA"/>
    <w:rsid w:val="00025B7D"/>
    <w:rsid w:val="00027AA4"/>
    <w:rsid w:val="00030DB4"/>
    <w:rsid w:val="00047616"/>
    <w:rsid w:val="00051BDA"/>
    <w:rsid w:val="000548E3"/>
    <w:rsid w:val="00056D7B"/>
    <w:rsid w:val="0006016E"/>
    <w:rsid w:val="00066456"/>
    <w:rsid w:val="00070518"/>
    <w:rsid w:val="000708D2"/>
    <w:rsid w:val="000722B7"/>
    <w:rsid w:val="0007590B"/>
    <w:rsid w:val="00082351"/>
    <w:rsid w:val="00083B93"/>
    <w:rsid w:val="00085177"/>
    <w:rsid w:val="000861A9"/>
    <w:rsid w:val="00087549"/>
    <w:rsid w:val="000A7579"/>
    <w:rsid w:val="000B274A"/>
    <w:rsid w:val="000B72D2"/>
    <w:rsid w:val="000B7694"/>
    <w:rsid w:val="000C7C98"/>
    <w:rsid w:val="000D4061"/>
    <w:rsid w:val="000D4D75"/>
    <w:rsid w:val="000D60B1"/>
    <w:rsid w:val="000E0821"/>
    <w:rsid w:val="000E4544"/>
    <w:rsid w:val="000F41A6"/>
    <w:rsid w:val="000F7BEC"/>
    <w:rsid w:val="00100A42"/>
    <w:rsid w:val="00102F6A"/>
    <w:rsid w:val="001061D3"/>
    <w:rsid w:val="001123D0"/>
    <w:rsid w:val="00120476"/>
    <w:rsid w:val="00122486"/>
    <w:rsid w:val="0012775E"/>
    <w:rsid w:val="00136834"/>
    <w:rsid w:val="001432B2"/>
    <w:rsid w:val="00144759"/>
    <w:rsid w:val="00165FC6"/>
    <w:rsid w:val="001A09EB"/>
    <w:rsid w:val="001A10E1"/>
    <w:rsid w:val="001A7AB4"/>
    <w:rsid w:val="001B6C10"/>
    <w:rsid w:val="001C648E"/>
    <w:rsid w:val="001C6517"/>
    <w:rsid w:val="001D6CE7"/>
    <w:rsid w:val="001E2DA8"/>
    <w:rsid w:val="001E4291"/>
    <w:rsid w:val="001F1EA9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35254"/>
    <w:rsid w:val="00241FF4"/>
    <w:rsid w:val="00253466"/>
    <w:rsid w:val="00272EDF"/>
    <w:rsid w:val="00274337"/>
    <w:rsid w:val="002746ED"/>
    <w:rsid w:val="00291BE6"/>
    <w:rsid w:val="002A48C7"/>
    <w:rsid w:val="002A575C"/>
    <w:rsid w:val="002B499F"/>
    <w:rsid w:val="002C2896"/>
    <w:rsid w:val="002C6D45"/>
    <w:rsid w:val="002E02F1"/>
    <w:rsid w:val="002E108C"/>
    <w:rsid w:val="002E7134"/>
    <w:rsid w:val="002F168B"/>
    <w:rsid w:val="00305A7B"/>
    <w:rsid w:val="003068B0"/>
    <w:rsid w:val="00310851"/>
    <w:rsid w:val="003149FA"/>
    <w:rsid w:val="00322DC4"/>
    <w:rsid w:val="003269CA"/>
    <w:rsid w:val="0032788A"/>
    <w:rsid w:val="0033402C"/>
    <w:rsid w:val="00334CD3"/>
    <w:rsid w:val="00341DB0"/>
    <w:rsid w:val="00343E7F"/>
    <w:rsid w:val="003564D0"/>
    <w:rsid w:val="00357D89"/>
    <w:rsid w:val="0036330F"/>
    <w:rsid w:val="0036427A"/>
    <w:rsid w:val="00373FB7"/>
    <w:rsid w:val="003753C7"/>
    <w:rsid w:val="003758D3"/>
    <w:rsid w:val="00377408"/>
    <w:rsid w:val="0039096B"/>
    <w:rsid w:val="00393622"/>
    <w:rsid w:val="003A27EA"/>
    <w:rsid w:val="003A29E6"/>
    <w:rsid w:val="003A5084"/>
    <w:rsid w:val="003A78FD"/>
    <w:rsid w:val="003B26C2"/>
    <w:rsid w:val="003C0D23"/>
    <w:rsid w:val="003C11D3"/>
    <w:rsid w:val="003C3159"/>
    <w:rsid w:val="003C5BDA"/>
    <w:rsid w:val="003D0334"/>
    <w:rsid w:val="003D05F6"/>
    <w:rsid w:val="003E0A52"/>
    <w:rsid w:val="003E6AD6"/>
    <w:rsid w:val="003E7D2B"/>
    <w:rsid w:val="003F2E89"/>
    <w:rsid w:val="003F3DA3"/>
    <w:rsid w:val="00403A92"/>
    <w:rsid w:val="00406FDB"/>
    <w:rsid w:val="00420E3B"/>
    <w:rsid w:val="00421250"/>
    <w:rsid w:val="0043296C"/>
    <w:rsid w:val="00435506"/>
    <w:rsid w:val="00447735"/>
    <w:rsid w:val="00447A00"/>
    <w:rsid w:val="00463675"/>
    <w:rsid w:val="00473647"/>
    <w:rsid w:val="0048644F"/>
    <w:rsid w:val="00495BED"/>
    <w:rsid w:val="00496A33"/>
    <w:rsid w:val="00497D1C"/>
    <w:rsid w:val="004A5AC1"/>
    <w:rsid w:val="004B44C7"/>
    <w:rsid w:val="004C661D"/>
    <w:rsid w:val="004E2A9F"/>
    <w:rsid w:val="004F339C"/>
    <w:rsid w:val="005019BC"/>
    <w:rsid w:val="005022A7"/>
    <w:rsid w:val="00511077"/>
    <w:rsid w:val="00511E6A"/>
    <w:rsid w:val="005141F1"/>
    <w:rsid w:val="00515894"/>
    <w:rsid w:val="005168FF"/>
    <w:rsid w:val="00527361"/>
    <w:rsid w:val="00531012"/>
    <w:rsid w:val="005316AE"/>
    <w:rsid w:val="00541464"/>
    <w:rsid w:val="00545D90"/>
    <w:rsid w:val="005561EC"/>
    <w:rsid w:val="00562A6F"/>
    <w:rsid w:val="00562DDC"/>
    <w:rsid w:val="00562E63"/>
    <w:rsid w:val="005642D5"/>
    <w:rsid w:val="00564DE9"/>
    <w:rsid w:val="0056765C"/>
    <w:rsid w:val="00567B02"/>
    <w:rsid w:val="00593071"/>
    <w:rsid w:val="0059400D"/>
    <w:rsid w:val="00595C2D"/>
    <w:rsid w:val="005971F4"/>
    <w:rsid w:val="00597852"/>
    <w:rsid w:val="005A0FEE"/>
    <w:rsid w:val="005A638B"/>
    <w:rsid w:val="005A6FFF"/>
    <w:rsid w:val="005E11D9"/>
    <w:rsid w:val="005E1C8D"/>
    <w:rsid w:val="005E327C"/>
    <w:rsid w:val="005E44A2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34153"/>
    <w:rsid w:val="00640BB1"/>
    <w:rsid w:val="0064464A"/>
    <w:rsid w:val="00646896"/>
    <w:rsid w:val="0065156F"/>
    <w:rsid w:val="00660614"/>
    <w:rsid w:val="00671FE3"/>
    <w:rsid w:val="00675187"/>
    <w:rsid w:val="00677856"/>
    <w:rsid w:val="0069270F"/>
    <w:rsid w:val="006A7DBE"/>
    <w:rsid w:val="006B3529"/>
    <w:rsid w:val="006B5825"/>
    <w:rsid w:val="006C0182"/>
    <w:rsid w:val="006C0B86"/>
    <w:rsid w:val="006C272A"/>
    <w:rsid w:val="006C4008"/>
    <w:rsid w:val="006D0C55"/>
    <w:rsid w:val="006E356F"/>
    <w:rsid w:val="006F349E"/>
    <w:rsid w:val="006F6774"/>
    <w:rsid w:val="00704E5B"/>
    <w:rsid w:val="00712BE2"/>
    <w:rsid w:val="007142D7"/>
    <w:rsid w:val="007164A8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915FD"/>
    <w:rsid w:val="00792AA0"/>
    <w:rsid w:val="00797F3A"/>
    <w:rsid w:val="007A5948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0465"/>
    <w:rsid w:val="00843095"/>
    <w:rsid w:val="00843D34"/>
    <w:rsid w:val="008470E5"/>
    <w:rsid w:val="008503E5"/>
    <w:rsid w:val="0085057D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F2EB8"/>
    <w:rsid w:val="008F3E07"/>
    <w:rsid w:val="008F3F0E"/>
    <w:rsid w:val="00906F27"/>
    <w:rsid w:val="00913370"/>
    <w:rsid w:val="00913B6C"/>
    <w:rsid w:val="00923E7C"/>
    <w:rsid w:val="00925368"/>
    <w:rsid w:val="00926081"/>
    <w:rsid w:val="00944C09"/>
    <w:rsid w:val="00946BFA"/>
    <w:rsid w:val="00957DAD"/>
    <w:rsid w:val="00962CCA"/>
    <w:rsid w:val="009643C7"/>
    <w:rsid w:val="00964C9F"/>
    <w:rsid w:val="00967509"/>
    <w:rsid w:val="0097121F"/>
    <w:rsid w:val="009752E9"/>
    <w:rsid w:val="009862DE"/>
    <w:rsid w:val="009866E9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E1B28"/>
    <w:rsid w:val="009E4C41"/>
    <w:rsid w:val="009F0D23"/>
    <w:rsid w:val="009F3770"/>
    <w:rsid w:val="00A06BB4"/>
    <w:rsid w:val="00A14332"/>
    <w:rsid w:val="00A17AF5"/>
    <w:rsid w:val="00A20482"/>
    <w:rsid w:val="00A2579D"/>
    <w:rsid w:val="00A329EF"/>
    <w:rsid w:val="00A33544"/>
    <w:rsid w:val="00A37F3F"/>
    <w:rsid w:val="00A429DD"/>
    <w:rsid w:val="00A5005D"/>
    <w:rsid w:val="00A620B2"/>
    <w:rsid w:val="00A676A3"/>
    <w:rsid w:val="00A75BAB"/>
    <w:rsid w:val="00A76482"/>
    <w:rsid w:val="00A82D3F"/>
    <w:rsid w:val="00A93ED7"/>
    <w:rsid w:val="00AB111E"/>
    <w:rsid w:val="00AB1FAA"/>
    <w:rsid w:val="00AB3281"/>
    <w:rsid w:val="00AC1117"/>
    <w:rsid w:val="00AC612C"/>
    <w:rsid w:val="00AD3FE6"/>
    <w:rsid w:val="00AD4EAE"/>
    <w:rsid w:val="00AE3573"/>
    <w:rsid w:val="00AE5629"/>
    <w:rsid w:val="00AF080E"/>
    <w:rsid w:val="00AF1BEC"/>
    <w:rsid w:val="00B047FB"/>
    <w:rsid w:val="00B0605B"/>
    <w:rsid w:val="00B14079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7422"/>
    <w:rsid w:val="00B80116"/>
    <w:rsid w:val="00B8164A"/>
    <w:rsid w:val="00BA0437"/>
    <w:rsid w:val="00BC0DCE"/>
    <w:rsid w:val="00BC4B1B"/>
    <w:rsid w:val="00BD1486"/>
    <w:rsid w:val="00BE13FE"/>
    <w:rsid w:val="00BE321E"/>
    <w:rsid w:val="00C043F3"/>
    <w:rsid w:val="00C07F5B"/>
    <w:rsid w:val="00C13392"/>
    <w:rsid w:val="00C15F91"/>
    <w:rsid w:val="00C21DBF"/>
    <w:rsid w:val="00C23400"/>
    <w:rsid w:val="00C27095"/>
    <w:rsid w:val="00C33478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93A2B"/>
    <w:rsid w:val="00C93DE5"/>
    <w:rsid w:val="00CA6579"/>
    <w:rsid w:val="00CB5C93"/>
    <w:rsid w:val="00CB6A98"/>
    <w:rsid w:val="00CE0AA7"/>
    <w:rsid w:val="00CE2FA2"/>
    <w:rsid w:val="00CE4CC4"/>
    <w:rsid w:val="00D07ED0"/>
    <w:rsid w:val="00D15811"/>
    <w:rsid w:val="00D210B9"/>
    <w:rsid w:val="00D263C2"/>
    <w:rsid w:val="00D34011"/>
    <w:rsid w:val="00D357FC"/>
    <w:rsid w:val="00D42DCF"/>
    <w:rsid w:val="00D44031"/>
    <w:rsid w:val="00D44E7D"/>
    <w:rsid w:val="00D47B2F"/>
    <w:rsid w:val="00D616E4"/>
    <w:rsid w:val="00D6702A"/>
    <w:rsid w:val="00D7016F"/>
    <w:rsid w:val="00D74869"/>
    <w:rsid w:val="00D75098"/>
    <w:rsid w:val="00D946C7"/>
    <w:rsid w:val="00DA74AC"/>
    <w:rsid w:val="00DA7555"/>
    <w:rsid w:val="00DB08A9"/>
    <w:rsid w:val="00DB188C"/>
    <w:rsid w:val="00DB22D0"/>
    <w:rsid w:val="00DC22A0"/>
    <w:rsid w:val="00DC46F2"/>
    <w:rsid w:val="00DC6007"/>
    <w:rsid w:val="00DE7B68"/>
    <w:rsid w:val="00DF03D5"/>
    <w:rsid w:val="00DF2E0B"/>
    <w:rsid w:val="00DF473E"/>
    <w:rsid w:val="00E122AD"/>
    <w:rsid w:val="00E142D3"/>
    <w:rsid w:val="00E14730"/>
    <w:rsid w:val="00E15C4A"/>
    <w:rsid w:val="00E35CFE"/>
    <w:rsid w:val="00E40B4C"/>
    <w:rsid w:val="00E43640"/>
    <w:rsid w:val="00E453F3"/>
    <w:rsid w:val="00E517C1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B0C3C"/>
    <w:rsid w:val="00ED3FA7"/>
    <w:rsid w:val="00EE2EF6"/>
    <w:rsid w:val="00EF16A5"/>
    <w:rsid w:val="00F065E4"/>
    <w:rsid w:val="00F07A12"/>
    <w:rsid w:val="00F106AB"/>
    <w:rsid w:val="00F1189A"/>
    <w:rsid w:val="00F2336C"/>
    <w:rsid w:val="00F24C01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styleId="ListBullet">
    <w:name w:val="List Bullet"/>
    <w:basedOn w:val="Normal"/>
    <w:rsid w:val="00406FDB"/>
    <w:pPr>
      <w:widowControl w:val="0"/>
      <w:numPr>
        <w:numId w:val="27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406FDB"/>
    <w:pPr>
      <w:numPr>
        <w:numId w:val="28"/>
      </w:numPr>
      <w:jc w:val="both"/>
    </w:pPr>
    <w:rPr>
      <w:rFonts w:ascii="Calibri" w:eastAsia="MS Mincho" w:hAnsi="Calibri" w:cs="Calibri"/>
      <w:b/>
      <w:lang w:eastAsia="sv-SE"/>
    </w:rPr>
  </w:style>
  <w:style w:type="character" w:customStyle="1" w:styleId="PropObsChar">
    <w:name w:val="PropObs Char"/>
    <w:link w:val="PropObs"/>
    <w:rsid w:val="00406FDB"/>
    <w:rPr>
      <w:rFonts w:ascii="Calibri" w:eastAsia="MS Mincho" w:hAnsi="Calibri" w:cs="Calibri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Sierra2</cp:lastModifiedBy>
  <cp:revision>6</cp:revision>
  <cp:lastPrinted>2002-04-23T07:10:00Z</cp:lastPrinted>
  <dcterms:created xsi:type="dcterms:W3CDTF">2019-04-10T03:37:00Z</dcterms:created>
  <dcterms:modified xsi:type="dcterms:W3CDTF">2019-04-10T08:09:00Z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